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AB" w:rsidRPr="00E655AB" w:rsidRDefault="00E655AB" w:rsidP="00E655AB">
      <w:pPr>
        <w:spacing w:before="100" w:beforeAutospacing="1" w:after="100" w:afterAutospacing="1" w:line="240" w:lineRule="auto"/>
        <w:jc w:val="right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bookmarkStart w:id="0" w:name="_GoBack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Приложение N 3</w:t>
      </w: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br/>
        <w:t>к </w:t>
      </w:r>
      <w:hyperlink r:id="rId5" w:anchor="sub_0" w:history="1">
        <w:r w:rsidRPr="00E655AB">
          <w:rPr>
            <w:rFonts w:ascii="Segoe UI" w:eastAsia="Times New Roman" w:hAnsi="Segoe UI" w:cs="Segoe UI"/>
            <w:b/>
            <w:bCs/>
            <w:color w:val="0000FF"/>
            <w:sz w:val="15"/>
            <w:szCs w:val="15"/>
            <w:u w:val="single"/>
            <w:lang w:eastAsia="ru-RU"/>
          </w:rPr>
          <w:t>распоряжению</w:t>
        </w:r>
      </w:hyperlink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 Правительства</w:t>
      </w: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br/>
        <w:t>Российской Федерации</w:t>
      </w: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br/>
        <w:t>от 12 октября 2019 г. N 2406-р</w:t>
      </w:r>
    </w:p>
    <w:bookmarkEnd w:id="0"/>
    <w:p w:rsidR="00E655AB" w:rsidRPr="00E655AB" w:rsidRDefault="00E655AB" w:rsidP="00E655AB">
      <w:pPr>
        <w:spacing w:before="100" w:beforeAutospacing="1" w:after="100" w:afterAutospacing="1" w:line="240" w:lineRule="auto"/>
        <w:jc w:val="center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 </w:t>
      </w:r>
      <w:proofErr w:type="gram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Перечень</w:t>
      </w: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br/>
        <w:t xml:space="preserve">лекарственных препаратов, предназначенных для обеспечения лиц, больных гемофилией,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муковисцидозом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гемолитико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мукополисахаридозом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I, II и VI типов,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апластической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Прауэра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), лиц после трансплантации органов и (или) тканей</w:t>
      </w:r>
      <w:proofErr w:type="gramEnd"/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 I. Лекарственные препараты, которыми обеспечиваются больные гемофилией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816"/>
        <w:gridCol w:w="4468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формы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кровь и система кроветворения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гемостатические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средства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</w:t>
            </w:r>
            <w:proofErr w:type="gram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</w:t>
            </w:r>
            <w:proofErr w:type="gram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 другие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гемостатики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B02BD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факторы свертывания крови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антиингибиторный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коагулянтный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комплекс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мороктоког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нонаког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октоког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симоктоког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VIII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Виллебранда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 свертывания крови IX</w:t>
            </w:r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эптаког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 (</w:t>
            </w:r>
            <w:proofErr w:type="gram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активированный</w:t>
            </w:r>
            <w:proofErr w:type="gram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)</w:t>
            </w:r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эфмороктоког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B02BX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другие системные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гемостатики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эмицизумаб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муковисцидозом</w:t>
      </w:r>
      <w:proofErr w:type="spellEnd"/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3960"/>
        <w:gridCol w:w="4327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</w:t>
            </w:r>
          </w:p>
        </w:tc>
        <w:tc>
          <w:tcPr>
            <w:tcW w:w="6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дыхательная система</w:t>
            </w:r>
          </w:p>
        </w:tc>
        <w:tc>
          <w:tcPr>
            <w:tcW w:w="7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</w:t>
            </w:r>
          </w:p>
        </w:tc>
        <w:tc>
          <w:tcPr>
            <w:tcW w:w="6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R05C</w:t>
            </w:r>
          </w:p>
        </w:tc>
        <w:tc>
          <w:tcPr>
            <w:tcW w:w="6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R05CB</w:t>
            </w:r>
          </w:p>
        </w:tc>
        <w:tc>
          <w:tcPr>
            <w:tcW w:w="6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муколитические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препараты</w:t>
            </w:r>
          </w:p>
        </w:tc>
        <w:tc>
          <w:tcPr>
            <w:tcW w:w="7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дорназа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878"/>
        <w:gridCol w:w="4393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H01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H01AC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соматропин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 его агонисты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соматропин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927"/>
        <w:gridCol w:w="4357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пищеварительный тракт и обмен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А16АВ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велаглюцераза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имиглюцераза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талиглюцераза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</w:t>
            </w:r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V. </w:t>
      </w:r>
      <w:proofErr w:type="gram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макроглобулинемия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Вальденстрема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, множественная миелома, фолликулярная (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нодулярная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)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мелкоклеточная (диффузная)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мелкоклеточная с расщепленными ядрами (диффузная)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крупноклеточная (диффузная)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иммунобластная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(диффузная)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другие типы диффузных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неходжкинских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диффузная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неходжкинская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неуточненная, другие и неуточненные типы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неходжкинской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лимфомы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, хронический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лимфоцитарный</w:t>
      </w:r>
      <w:proofErr w:type="spellEnd"/>
      <w:proofErr w:type="gram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лейкоз)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982"/>
        <w:gridCol w:w="4319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антиметаболиты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L01BB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аналоги пурина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флударабин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противоопухолевые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L01XC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моноклональные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антитела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даратумумаб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ритуксимаб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L01XE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ингибиторы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протеинкиназы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иматиниб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L01XX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прочие противоопухолевые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бортезомиб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иксазомиб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L04AX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леналидомид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помалидомид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lastRenderedPageBreak/>
        <w:t> VI. Лекарственные препараты, которыми обеспечиваются больные рассеянным склерозом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984"/>
        <w:gridCol w:w="4318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иммуностимуляторы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иммуностимуляторы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бета-1a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интерферон бета-1b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пэгинтерферон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бета-1a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L03AX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иммуностимуляторы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глатирамера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ацетат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алемтузумаб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кладрибин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натализумаб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окрелизумаб</w:t>
            </w:r>
            <w:proofErr w:type="spellEnd"/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терифлуномид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973"/>
        <w:gridCol w:w="4324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микофенолата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мофетил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микофеноловая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кислота</w:t>
            </w:r>
          </w:p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эверолимус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L04AD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ингибиторы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кальциневрина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такролимус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циклоспорин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 VIII.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гемолитико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-уремическим синдромом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982"/>
        <w:gridCol w:w="4320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селективные 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экулизумаб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982"/>
        <w:gridCol w:w="4319"/>
      </w:tblGrid>
      <w:tr w:rsidR="00E655AB" w:rsidRPr="00E655AB" w:rsidTr="00E655AB">
        <w:trPr>
          <w:trHeight w:val="720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L04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rHeight w:val="720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адалимумаб</w:t>
            </w:r>
            <w:proofErr w:type="spellEnd"/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этанерцепт</w:t>
            </w:r>
            <w:proofErr w:type="spellEnd"/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L04AC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ингибиторы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интерлейкина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канакинумаб</w:t>
            </w:r>
            <w:proofErr w:type="spellEnd"/>
          </w:p>
        </w:tc>
      </w:tr>
      <w:tr w:rsidR="00E655AB" w:rsidRPr="00E655AB" w:rsidTr="00E655AB">
        <w:trPr>
          <w:trHeight w:val="538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тоцилизумаб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X.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мукополисахаридозом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I типа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880"/>
        <w:gridCol w:w="4397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ларонидаза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XI.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мукополисахаридозом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II типа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880"/>
        <w:gridCol w:w="4397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идурсульфаза</w:t>
            </w:r>
            <w:proofErr w:type="spellEnd"/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идурсульфаза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бета</w:t>
            </w:r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XII.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мукополисахаридозом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VI типа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880"/>
        <w:gridCol w:w="4397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A16AB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ферментные препараты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галсульфаза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XIII. Лекарственные препараты, которыми обеспечиваются больные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апластической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 анемией неуточненной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980"/>
        <w:gridCol w:w="4316"/>
      </w:tblGrid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Анатомно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иммунодепрессанты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L04AD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ингибиторы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кальциневрина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циклоспорин</w:t>
            </w:r>
            <w:proofErr w:type="spellEnd"/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 xml:space="preserve"> 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Прауэра</w:t>
      </w:r>
      <w:proofErr w:type="spellEnd"/>
      <w:r w:rsidRPr="00E655AB"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3824"/>
        <w:gridCol w:w="4459"/>
      </w:tblGrid>
      <w:tr w:rsidR="00E655AB" w:rsidRPr="00E655AB" w:rsidTr="00E655AB">
        <w:trPr>
          <w:trHeight w:val="728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Код АТХ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Анатомно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Лекарственные препараты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кровь и система кроветворения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гемостатические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средства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B02В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витамин</w:t>
            </w:r>
            <w:proofErr w:type="gram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К</w:t>
            </w:r>
            <w:proofErr w:type="gram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 другие </w:t>
            </w: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гемостатики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55AB" w:rsidRPr="00E655AB" w:rsidTr="00E655AB">
        <w:trPr>
          <w:trHeight w:val="525"/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B02ВD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факторы свертывания крови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5AB" w:rsidRPr="00E655AB" w:rsidRDefault="00E655AB" w:rsidP="00E655AB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эптаког</w:t>
            </w:r>
            <w:proofErr w:type="spell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альфа (</w:t>
            </w:r>
            <w:proofErr w:type="gramStart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активированный</w:t>
            </w:r>
            <w:proofErr w:type="gramEnd"/>
            <w:r w:rsidRPr="00E655AB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</w:tbl>
    <w:p w:rsidR="00E655AB" w:rsidRPr="00E655AB" w:rsidRDefault="00E655AB" w:rsidP="00E655A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E655AB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B25831" w:rsidRDefault="00B25831"/>
    <w:sectPr w:rsidR="00B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6B"/>
    <w:rsid w:val="00B25831"/>
    <w:rsid w:val="00C6196B"/>
    <w:rsid w:val="00E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pogorskayacrb.ru/admin/pages/page_abzac_edit.php?level=1&amp;id_page=2&amp;id_level_1=2&amp;id_abzac=224&amp;id_object=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6426</Characters>
  <Application>Microsoft Office Word</Application>
  <DocSecurity>0</DocSecurity>
  <Lines>53</Lines>
  <Paragraphs>15</Paragraphs>
  <ScaleCrop>false</ScaleCrop>
  <Company>ГБУЗ АО "Карпогорская ЦРБ"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2024-05-22T13:27:00Z</dcterms:created>
  <dcterms:modified xsi:type="dcterms:W3CDTF">2024-05-22T13:29:00Z</dcterms:modified>
</cp:coreProperties>
</file>